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气象灾害防御运转经费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木垒哈萨克自治县人工影响天气办公室（气象灾害预防中心）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木垒哈萨克自治县人工影响天气办公室（气象灾害预防中心）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韩万刚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气象灾害威胁巨大，暴雨、台风、干旱等频发，给生命财产和经济社会带来严重损失 。我国气候复杂，灾害种类多、分布广、频率高、损失重。从政策看，国家重视气象防灾减灾，“十四五”规划强调提升防御能力，各地需落实相关任务。但目前基层气象灾害防御存在短板，如基础设施薄弱、监测预警精度及时性不足、公众防灾意识和知识欠缺。为有效应对气象灾害，保障安全与发展，设立气象灾害防御运转经费项目，用于完善监测预警体系、加强科普宣传等工作。</w:t>
        <w:br/>
        <w:t>2.项目主要内容</w:t>
        <w:br/>
        <w:t>根据木县党财（2022）21号文件批复，下达我局气象灾害防御运转经费项目资金152.6万元，用于5名作业人员保障了20个区域气象站设备运行，为气象防灾减灾提供数据；对南部山区30部地面碘化银烟炉维护、维修保障设备业务运行；维护了6辆移动火箭作业车及火箭发射装置，保障车辆维修、加油、保险，火器年检审验；通过该项目的实施，我单位能够提升监测预警能力，及时准确地向公众发布气象灾害预警信息，全方位提升社会应对气象灾害的韧性，增强了民众的安全感与幸福感。</w:t>
        <w:br/>
        <w:t>3.项目实施情况</w:t>
        <w:br/>
        <w:t>2024年6月开始，木垒哈萨克自治县人工影响天气办公室（气象灾害预防中心）单位工作人员已完成人工降雨工作40%。</w:t>
        <w:br/>
        <w:t>2024年12月份木垒哈萨克自治县人工影响天气办公室（气象灾害预防中心）单位工作人员已完成人工降雨工作100%。</w:t>
        <w:br/>
        <w:t>4.资金投入和使用情况</w:t>
        <w:br/>
        <w:t>灾害防御运转经费项目资金于2022年2月25日木垒县财政局下发的灾害防御运转经费文件安排资金为152.6万元，为本级财政资金，实际到位率152.6万元，资金到位率100%，实际执行152.6万元，执行率100%，资金落实到位。资金主要用于1.使用移动火箭发射装置6部、地面碘化银烟炉30部、多普勒天气雷达车1辆开展人工增雨作业；2.保障20个区域气象站设备运行，为气象防灾减灾提供数据；3.对南部山区30部地面碘化银烟炉维护、维修保障设备业务运行；4.维护6辆移动火箭作业车及火箭发射装置，保障车辆维修、加油、保险，火器年检审验；5.购置火箭弹及烟条，保障增雨作业正常开展；6.对雷达车库、人影作业车库进行维修，保障车辆、火器及雷达安全。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木垒哈萨克自治县人工影响天气办公室（气象灾害预防中心）单位工作人员为了全县农民工顺利耕种做好充分的准备工作其中：移动火箭发射装置6部、地面碘化银烟炉30部、多普勒天气雷达车1辆开展人工增雨作业；保障20个区域气象站设备运行，为气象防灾减灾提供数据；对南部山区30部地面碘化银烟炉维护、维修保障设备业务运行；维护6辆移动火箭作业车及火箭发射装置，保障车辆维修、加油、保险，火器年检审验；购置火箭弹及烟条，保障增雨作业正常开展；对雷达车库、人影作业车库进行维修，保障车辆、火器及雷达安全。</w:t>
        <w:br/>
        <w:t>2.阶段性目标</w:t>
        <w:br/>
        <w:t>2.1 2024年1月完成人工降雨准备工作100%。</w:t>
        <w:br/>
        <w:t>2.2 2024年3月根据天气情况已完成人工降雨20%</w:t>
        <w:br/>
        <w:t>3.3 2024年6月根据天气情况已完成人工降雨30%</w:t>
        <w:br/>
        <w:t>4.4 2024年9月根据天气情况已完成人工降雨40%</w:t>
        <w:br/>
        <w:t>5.5 2024年12月根据天气情况已完成人工降雨10%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气象灾害防御运转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此次我单位根据《财政支出绩效评价管理暂行办法》（财预〔2020〕10号）文件要求实施评价工作，本次评价对象为XXX项目，评价核心为项目决策、过程管理、项目产出、项目成本、项目效益。</w:t>
        <w:br/>
        <w:t>3.绩效评价范围</w:t>
        <w:br/>
        <w:t>本次绩效评价主要围绕气象灾害防御运转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（5）《气象灾害防御条例》。</w:t>
        <w:br/>
        <w:t>（6）木县党财【2022】21号-《关于安排气象局相关资金的通知》批准经费。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韩万钢为评价小组组长，主要负责工作安排，对项目策划和监督，全面负责项目绩效评价报告的最终质量，对评估人员出具的最终报告质量进行复核，确保评估结果的客观性；</w:t>
        <w:br/>
        <w:t>李盼攀为副组长，主要负责报告的审核、指导；</w:t>
        <w:br/>
        <w:t>田发基、刘宏升、阿依提江、叶尔宝力、夏茵为组员，负责资料、数据整理，编制报告。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 xml:space="preserve"> 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气象灾害防御运转经费的实施，完成了气象灾害预警系统的升级与维护，提高了灾害预警的精准度和及时性，产生了显著的社会效益。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（5）《气象灾害防御条例》。</w:t>
        <w:br/>
        <w:t>（6）木县党财【2022】21号-《关于安排气象局相关资金的通知》批准经费。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②审批文件、材料：本项目审批文件有：《木县党财（2022）21号关于安排气象局相关资金的通知》、《资金审批表》，审批文件及材料齐全；</w:t>
        <w:br/>
        <w:t>③项目事前工作：本项目已经过必要的可行性研究、专家论证、风险评估、绩效评估、集体决策。</w:t>
        <w:br/>
        <w:t>综上所述，本指标满分为3分，根据评分标准得3分，本项目立项程序规范。</w:t>
        <w:br/>
        <w:t>3.绩效目标合理性</w:t>
        <w:br/>
        <w:t>气象灾害防御运转经费项目已设立项目绩效目标，具体内容为与依据木县党财【2022】21号-《关于安排气象局相关资金的通知》，木垒哈萨克自治县人工影响天气办公室2023年投入152.6万元开展增雨作业，主要内容有：1.使用移动火箭发射装置6部、地面碘化银烟炉30部、多普勒天气雷达车1辆开展人工增雨作业；2.保障20个区域气象站设备运行，为气象防灾减灾提供数据；3.对南部山区30部地面碘化银烟炉维护、维修保障设备业务运行；4.维护6辆移动火箭作业车及火箭发射装置，保障车辆维修、加油、保险，火器年检审验；5.购置火箭弹及烟条，保障增雨作业正常开展；6.对雷达车库、人影作业车库进行维修，保障车辆、火器及雷达安全。具有相关性，绩效目标与实际工作内容一致，本项目按照绩效目标完成了数量指标、质量指标、时效指标、成本指标，有效保障了气象灾害防御运转经费项目的预期产出效益和效果也均能符合正常的业绩水平，并且与预算确定的项目投资额或资金量相匹配。</w:t>
        <w:br/>
        <w:t>综上所述，本指标满分为2分，根据评分标准得2分，本项目绩效目标设置合理。</w:t>
        <w:br/>
        <w:t>4.绩效指标明确性</w:t>
        <w:br/>
        <w:t>气象灾害防御运转经费项目将项目绩效目标细化分解为具体的绩效指标，一级指标共4条，二级指标共7条，三级指标共12条，其中定量指标数量共12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 xml:space="preserve">  本项目预算编制参照《木县党财（2022）21号关于安排气象局相关资金的通知》得出，项目预算编制根据项目内容进行计算，预算内容与项目内容无偏差，预算编制较科学。本项目预算额度测算依据充分，参照标准编制，预算确定资金量与实际工作任务相匹配。</w:t>
        <w:br/>
        <w:t>综上所述，本指标满分为2分，根据评分标准得2分，本项目所设置绩效指标明确。</w:t>
        <w:br/>
        <w:t>6.资金分配合理性</w:t>
        <w:br/>
        <w:t xml:space="preserve"> 本项目预算资金分配以《关于安排气象局相关资金的通知》（木县党财（2022）21号）为依据进行资金分配，预算资金分配依据充分。项目资金分配额度无偏低或偏高情况，分配额度合理。根据《关于安排气象局相关资金的通知》（木县党财（2022）21号）文件显示，本项目实际到位资金152.6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项目过程类指标由2个二级指标和5个三级指标构成，权重分15分，实际得分15分。</w:t>
        <w:br/>
        <w:t>1.资金到位率：</w:t>
        <w:br/>
        <w:t>本项目预算资金为152.6万元，其中：自治区财政安排资金0万元，其他资金152.6万元，实际到位资金152.6万元，资金到位率=（实际到位资金/预算资金）×100.00%=（152.6/152.6）*100%=100%。得分=资金到位率*分值=100.00%*3=3.00分。</w:t>
        <w:br/>
        <w:t>综上所述，本指标满分为3.00分，根据评分标准得3.00分，本项目资金落实到位。</w:t>
        <w:br/>
        <w:t>2.预算执行率</w:t>
        <w:br/>
        <w:t>本项目年初预算数152.6万元，全年预算数152.6万元，全年执行数152.6万元，预算执行率=（实际支出资金/实际到位资金）×100.00%=（152.6/152.6）*100.00%=100%。得分=预算执行率*分值=100%*3=3分。</w:t>
        <w:br/>
        <w:t>综上所述，本指标满分为3分，根据评分标准得3分，本项目预算按计划执行。</w:t>
        <w:br/>
        <w:t>3.资金使用合规性</w:t>
        <w:br/>
        <w:t>3.1 本项目资金使用符合、财务管理制度以及有关专项资金管理办法的规定；</w:t>
        <w:br/>
        <w:t>3.2 资金的拨付严格按照木垒哈萨克自治县人工影响天气办公室单位资金拨付审批程序进行：由财务科室提交资金申请到分管领导，经审批后提交到县财政局。项目资金拨付手续齐全，资金拨付手续有：项目资金申请单、资金审批表、木县党财（2022）21号关于安排气象局相关资金的通知。</w:t>
        <w:br/>
        <w:t>3.3 本项目资金合同规定的用途为：人影作业任务，保障气象、人影等设备稳定运行等费用的支出开展增雨作业。</w:t>
        <w:br/>
        <w:t>3.4 项目资金截至2024年12月31日已拨付至100%，过程不存在截留、挤占、挪用、虚列支出等情况。</w:t>
        <w:br/>
        <w:t>综上所述，本指标满分为3.00分，根据评分标准得3.00分，本项目预算按计划执行。</w:t>
        <w:br/>
        <w:t>4.管理制度健全性</w:t>
        <w:br/>
        <w:t>4.1 本项目已制定《木垒哈萨克自治县人工影响天气办公室气象灾害防御运转经费项目财务管理制度》管理制度健全；</w:t>
        <w:br/>
        <w:t>4.2 本项目财务及业务管理制度符合《中华人民共和国政府采购法》、《中华人民共和国会计法》等相关法律法规，财务和业务管理制度已经过党组审批通过，确保了各项制度的合法合规性及完整性。</w:t>
        <w:br/>
        <w:t>综上所述，本指标满分为3.00分，根据评分标准得3.00分。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综上所述，本指标满分为3.00分，根据评分标准得3.00分，本项目所建立制度执行有效。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气象灾害防御运转经费项目截止到2024年12月31日，已完成移动火箭发射装置6部、地面碘化银烟炉30部、多普勒天气雷达车1辆开展人工增雨作业；保障20个区域气象站设备运行，为气象防灾减灾提供数据；对南部山区30部地面碘化银烟炉维护、维修保障设备业务运行；维护6辆移动火箭作业车及火箭发射装置，保障车辆维修、加油、保险，火器年检审验；购置火箭弹及烟条，保障增雨作业正常开展；对雷达车库、人影作业车库进行维修，保障车辆、火器及雷达安全。其中：</w:t>
        <w:br/>
        <w:t>1.数量指标</w:t>
        <w:br/>
        <w:t>指标1：作业人数，预期指标值：≥5人，实际完成值5人，指标完成率100 %。</w:t>
        <w:br/>
        <w:t>指标2：人影作业次数，预期指标值：≥20次，实际完成值20次 ，指标完成率100 %</w:t>
        <w:br/>
        <w:t>指标3：运行区域站数量，预期指标值：≥20个，实际完成值20个 ，指标完成率100%</w:t>
        <w:br/>
        <w:t>综上所述，本指标满分为15分，根据评分标准得15分。</w:t>
        <w:br/>
        <w:t>2.质量指标</w:t>
        <w:br/>
        <w:t>指标1：区域站数据 可用率，预期指标值：≥92%，实际完成值92% ，指标完成率100%；</w:t>
        <w:br/>
        <w:t>指标：烟炉通讯成功率，预期指标值：≥95%，实际完成值95%  ，指标完成率100%。</w:t>
        <w:br/>
        <w:t>指标3：区域站设备故障率，预期指标值：≤5%，实际完成值5%  ，指标完成率100%。</w:t>
        <w:br/>
        <w:t>指标4：火器年检率，预期指标值：=100%，实际完成值100%  ，指标完成率100%。</w:t>
        <w:br/>
        <w:t>综上所述，本指标满分为15分，根据评分标准得15分。</w:t>
        <w:br/>
        <w:t>3.时效指标</w:t>
        <w:br/>
        <w:t>指标1：人影作业及时率，预期指标值：=100% ，实际完成值100%，指标完成率100%；</w:t>
        <w:br/>
        <w:t>综上所述，本指标满分为10分，根据评分标准得10分。</w:t>
        <w:br/>
        <w:t>4.项目成本</w:t>
        <w:br/>
        <w:t>指标1：区域站维护成本，预期指标值：≤5000元/站 ，实际完成值5000元/站 ，指标完成率100%；</w:t>
        <w:br/>
        <w:t>指标2：人影作业事故率，预期指标值：=0% ，实际完成值0%，指标完成率100%。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我单位气象灾害防御运转经费项目截止到2024年12月31日，已完成增雨作业正常开展率100%；其中：</w:t>
        <w:br/>
        <w:t>1.经济效益指标完成情况分析：本项目无该指标</w:t>
        <w:br/>
        <w:t>2.社会效益指标完成情况分析</w:t>
        <w:br/>
        <w:t>指标1：增雨作业正常开展率，预期指标值：≥95% ，实际完成值95%，指标完成率100%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指标1：受益群众满意度，预期指标值：≥95% ，实际完成值95%，指标完成率100%。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（2）建立联动机制，以气象灾害防御经费为纽带，推动气象、应急管理、水利、农业农村等部门建立常态化协作机制。定期召开联席会议，共享气象灾害信息和防御工作进展。</w:t>
        <w:br/>
        <w:t>（二）后续工作计划</w:t>
        <w:br/>
        <w:t>（1）我们将进一步加强资金管理、项目管理，用制度、用规范来有效提高项目进度，专人负责资金、专人负责项目管理，确保该项目在既定时间内完成所有目标，达到预期效果。</w:t>
        <w:br/>
        <w:t>（2）进一步完善多部门协同联动机制，明确各部门在气象灾害防御中的职责和分工，建立更高效的信息共享和应急响应流程。</w:t>
        <w:br/>
        <w:t>（三）存在的问题及原因分析</w:t>
        <w:br/>
        <w:t>1.存在的问题：</w:t>
        <w:br/>
        <w:t>在气象灾害防御技术研发和应用方面投入不足，难以引入先进气象灾害预测模型、大数据分析技术等。与先进地区相比，木垒县在气象灾害精准预报、风险评估等方面存在较大差距，无法为科学决策和有效防御提供有力的技术支撑。</w:t>
        <w:br/>
        <w:t>2.改进措施：</w:t>
        <w:br/>
        <w:t>强化技术研与应用，鼓励气象部门与科研院校、企业开展合作。引进先进的气象灾害防御技术和设备，提供气象灾害精准预报和风险评估能力，为气象灾害防御决策提供科学依据。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</w:t>
        <w:br/>
        <w:t>3.加强气象监测预警设施建设，提高气象灾害监测的覆盖率和精准度。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